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784F4B" w:rsidRPr="006A1CDE" w14:paraId="271A7F76" w14:textId="77777777" w:rsidTr="00DA5ADA">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598"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2013" w:type="pct"/>
            <w:gridSpan w:val="2"/>
          </w:tcPr>
          <w:tbl>
            <w:tblPr>
              <w:tblStyle w:val="TableGrid"/>
              <w:tblW w:w="5224" w:type="dxa"/>
              <w:tblLayout w:type="fixed"/>
              <w:tblLook w:val="04A0" w:firstRow="1" w:lastRow="0" w:firstColumn="1" w:lastColumn="0" w:noHBand="0" w:noVBand="1"/>
            </w:tblPr>
            <w:tblGrid>
              <w:gridCol w:w="2961"/>
              <w:gridCol w:w="2263"/>
            </w:tblGrid>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DOKÜMAN VE FOTOĞRAFLAR</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ŞARTNAMEYE CEVAPLAR</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3"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