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2025/153098</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PERİYODİK SAĞLIK MUAYENESİ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