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430D4F" w14:paraId="2E189649" w14:textId="77777777" w:rsidTr="00F86D59">
        <w:trPr>
          <w:trHeight w:val="580"/>
        </w:trPr>
        <w:tc>
          <w:tcPr>
            <w:tcW w:w="1086" w:type="pct"/>
            <w:vMerge w:val="restart"/>
            <w:tcBorders>
              <w:top w:val="single" w:sz="4" w:space="0" w:color="auto"/>
              <w:left w:val="single" w:sz="4" w:space="0" w:color="auto"/>
              <w:right w:val="single" w:sz="4" w:space="0" w:color="auto"/>
            </w:tcBorders>
            <w:vAlign w:val="center"/>
          </w:tcPr>
          <w:p w14:paraId="4F48BB2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24665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58D8F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7063C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A5145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5593042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C1C954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B6CF0B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F5117B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9E0D5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E7BFAA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1CE2E7"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ACA9A76"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9C15C9"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0CB8C6B"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781C7B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06B058C"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62A0BB4"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04B3D922"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1B753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20E2A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0D064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2F108C8" w14:textId="64734AE4" w:rsidR="00430D4F" w:rsidRDefault="00430D4F"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77EFC0FE" w14:textId="43CBC756" w:rsidR="00430D4F" w:rsidRDefault="00430D4F" w:rsidP="00400A63">
            <w:pPr>
              <w:rPr>
                <w:rFonts w:eastAsia="Calibri"/>
                <w:sz w:val="18"/>
                <w:szCs w:val="18"/>
                <w:lang w:eastAsia="en-US"/>
              </w:rPr>
            </w:pPr>
          </w:p>
          <w:p w14:paraId="7BAAF9D7" w14:textId="77777777" w:rsidR="00430D4F" w:rsidRDefault="00430D4F" w:rsidP="00F66836">
            <w:pPr>
              <w:jc w:val="center"/>
              <w:rPr>
                <w:rFonts w:eastAsia="Calibri"/>
                <w:sz w:val="18"/>
                <w:szCs w:val="18"/>
                <w:lang w:eastAsia="en-US"/>
              </w:rPr>
            </w:pPr>
          </w:p>
          <w:p w14:paraId="07A720D9" w14:textId="2967EB9E" w:rsidR="00430D4F" w:rsidRPr="006860C0" w:rsidRDefault="00430D4F" w:rsidP="00F66836">
            <w:pPr>
              <w:jc w:val="center"/>
              <w:rPr>
                <w:rFonts w:eastAsia="Calibri"/>
                <w:sz w:val="18"/>
                <w:szCs w:val="18"/>
                <w:lang w:eastAsia="en-US"/>
              </w:rPr>
            </w:pPr>
            <w:r w:rsidRPr="00292854">
              <w:rPr>
                <w:rFonts w:eastAsia="Calibri"/>
                <w:sz w:val="18"/>
                <w:szCs w:val="18"/>
                <w:lang w:eastAsia="en-US"/>
              </w:rPr>
              <w:t>Sicil, İzin, Ruhsat ve Faaliyet Belgeleri</w:t>
            </w:r>
          </w:p>
        </w:tc>
        <w:tc>
          <w:tcPr>
            <w:tcW w:w="1958" w:type="pct"/>
            <w:gridSpan w:val="2"/>
            <w:tcBorders>
              <w:top w:val="single" w:sz="4" w:space="0" w:color="auto"/>
              <w:left w:val="single" w:sz="4" w:space="0" w:color="auto"/>
              <w:bottom w:val="single" w:sz="4" w:space="0" w:color="auto"/>
              <w:right w:val="single" w:sz="4" w:space="0" w:color="auto"/>
            </w:tcBorders>
          </w:tcPr>
          <w:tbl>
            <w:tblPr>
              <w:tblStyle w:val="TableGrid"/>
              <w:tblW w:w="5478" w:type="dxa"/>
              <w:tblLayout w:type="fixed"/>
              <w:tblLook w:val="04A0" w:firstRow="1" w:lastRow="0" w:firstColumn="1" w:lastColumn="0" w:noHBand="0" w:noVBand="1"/>
            </w:tblPr>
            <w:tblGrid>
              <w:gridCol w:w="2830"/>
              <w:gridCol w:w="2648"/>
            </w:tblGrid>
            <w:tr w:rsidR="00430D4F" w:rsidRPr="00161C00" w14:paraId="3983EA83" w14:textId="77777777" w:rsidTr="00036031">
              <w:trPr>
                <w:trHeight w:val="615"/>
              </w:trPr>
              <w:tc>
                <w:tcPr>
                  <w:tcW w:w="2830" w:type="dxa"/>
                </w:tcPr>
                <w:p w14:paraId="26939B04" w14:textId="77777777" w:rsidR="00430D4F" w:rsidRDefault="00430D4F" w:rsidP="00036031">
                  <w:pPr>
                    <w:rPr>
                      <w:sz w:val="18"/>
                      <w:szCs w:val="18"/>
                    </w:rPr>
                  </w:pPr>
                </w:p>
                <w:p w14:paraId="07AEA630" w14:textId="77777777" w:rsidR="00430D4F" w:rsidRPr="00161C00" w:rsidRDefault="00430D4F" w:rsidP="00036031">
                  <w:pPr>
                    <w:rPr>
                      <w:rFonts w:eastAsia="Calibri"/>
                      <w:sz w:val="18"/>
                      <w:szCs w:val="18"/>
                      <w:lang w:eastAsia="en-US"/>
                    </w:rPr>
                  </w:pPr>
                  <w:r w:rsidRPr="00161C00">
                    <w:rPr>
                      <w:sz w:val="18"/>
                      <w:szCs w:val="18"/>
                    </w:rPr>
                    <w:t>OSGB Yetki Belgesi</w:t>
                  </w:r>
                </w:p>
              </w:tc>
              <w:tc>
                <w:tcPr>
                  <w:tcW w:w="2648" w:type="dxa"/>
                </w:tcPr>
                <w:p w14:paraId="245C1522" w14:textId="77777777" w:rsidR="00F34CD5" w:rsidRDefault="00F34CD5" w:rsidP="00FD2FFA">
                  <w:pPr>
                    <w:rPr>
                      <w:rFonts w:eastAsia="Calibri"/>
                      <w:sz w:val="18"/>
                      <w:szCs w:val="18"/>
                      <w:lang w:eastAsia="en-US"/>
                    </w:rPr>
                  </w:pPr>
                </w:p>
                <w:p w14:paraId="522A3D71" w14:textId="725AE6FB" w:rsidR="00430D4F" w:rsidRPr="00161C00" w:rsidRDefault="00FD2FFA" w:rsidP="00FD2FFA">
                  <w:pPr>
                    <w:rPr>
                      <w:rFonts w:eastAsia="Calibri"/>
                      <w:sz w:val="18"/>
                      <w:szCs w:val="18"/>
                      <w:lang w:eastAsia="en-US"/>
                    </w:rPr>
                  </w:pPr>
                  <w:r w:rsidRPr="00FD2FFA">
                    <w:rPr>
                      <w:rFonts w:eastAsia="Calibri"/>
                      <w:sz w:val="18"/>
                      <w:szCs w:val="18"/>
                      <w:lang w:eastAsia="en-US"/>
                    </w:rPr>
                    <w:t/>
                  </w:r>
                </w:p>
              </w:tc>
            </w:tr>
          </w:tbl>
          <w:p w14:paraId="31A3DD1B" w14:textId="77777777" w:rsidR="00430D4F" w:rsidRPr="006860C0" w:rsidRDefault="00430D4F" w:rsidP="00F66836">
            <w:pPr>
              <w:jc w:val="cente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0577A22D" w14:textId="77777777" w:rsidR="00400A63" w:rsidRDefault="00400A63" w:rsidP="00400A63">
            <w:pPr>
              <w:rPr>
                <w:rFonts w:eastAsia="Calibri"/>
                <w:sz w:val="18"/>
                <w:szCs w:val="18"/>
                <w:lang w:eastAsia="en-US"/>
              </w:rPr>
            </w:pPr>
          </w:p>
          <w:p w14:paraId="226A19E7" w14:textId="0CD293AA" w:rsidR="00430D4F" w:rsidRPr="00D84D3F" w:rsidRDefault="00430D4F" w:rsidP="00400A63">
            <w:pPr>
              <w:rPr>
                <w:rFonts w:eastAsia="Calibri"/>
                <w:sz w:val="18"/>
                <w:szCs w:val="18"/>
                <w:lang w:eastAsia="en-US"/>
              </w:rPr>
            </w:pPr>
            <w:r w:rsidRPr="00D84D3F">
              <w:rPr>
                <w:rFonts w:eastAsia="Calibri"/>
                <w:sz w:val="18"/>
                <w:szCs w:val="18"/>
                <w:lang w:eastAsia="en-US"/>
              </w:rPr>
              <w:t>İdari Şartnamenin 7.1.I maddesi</w:t>
            </w:r>
          </w:p>
          <w:p w14:paraId="5B707813" w14:textId="77777777" w:rsidR="00430D4F" w:rsidRPr="00D84D3F" w:rsidRDefault="00430D4F" w:rsidP="00036031">
            <w:pPr>
              <w:jc w:val="center"/>
              <w:rPr>
                <w:rFonts w:eastAsia="Calibri"/>
                <w:sz w:val="18"/>
                <w:szCs w:val="18"/>
                <w:lang w:eastAsia="en-US"/>
              </w:rPr>
            </w:pPr>
          </w:p>
          <w:p w14:paraId="4ECE67CB" w14:textId="77777777" w:rsidR="00430D4F" w:rsidRDefault="00430D4F" w:rsidP="00036031">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p w14:paraId="13EAB46E" w14:textId="599546EA" w:rsidR="00400A63" w:rsidRPr="006860C0" w:rsidRDefault="00400A63" w:rsidP="00036031">
            <w:pPr>
              <w:jc w:val="cente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