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387129">
        <w:rPr>
          <w:b/>
          <w:spacing w:val="6"/>
          <w:sz w:val="22"/>
          <w:szCs w:val="22"/>
        </w:rPr>
        <w:t>SİNERJİK KAYNAK MAKİNESİ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20" w:rsidRDefault="008F0120">
      <w:r>
        <w:separator/>
      </w:r>
    </w:p>
  </w:endnote>
  <w:endnote w:type="continuationSeparator" w:id="0">
    <w:p w:rsidR="008F0120" w:rsidRDefault="008F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20" w:rsidRDefault="008F0120">
      <w:r>
        <w:separator/>
      </w:r>
    </w:p>
  </w:footnote>
  <w:footnote w:type="continuationSeparator" w:id="0">
    <w:p w:rsidR="008F0120" w:rsidRDefault="008F0120">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87129"/>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1365"/>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0120"/>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2D6"/>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F8DE4-0263-4DA2-918A-A1568215C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441</Words>
  <Characters>2515</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2023-05-25T06:26:00Z</dcterms:created>
  <dcterms:modified xsi:type="dcterms:W3CDTF">2024-09-03T05:22:00Z</dcterms:modified>
</cp:coreProperties>
</file>