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0308D1"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308D1">
        <w:rPr>
          <w:rFonts w:ascii="Times New Roman" w:hAnsi="Times New Roman"/>
          <w:b/>
          <w:sz w:val="24"/>
          <w:szCs w:val="24"/>
        </w:rPr>
        <w:t>CNC Yatay Freze Tezgahı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308D1">
        <w:rPr>
          <w:rFonts w:ascii="Times New Roman" w:hAnsi="Times New Roman"/>
          <w:b/>
          <w:sz w:val="24"/>
          <w:szCs w:val="24"/>
        </w:rPr>
        <w:t>1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877A83" w:rsidRPr="00877A83">
        <w:rPr>
          <w:rFonts w:ascii="Times New Roman" w:hAnsi="Times New Roman"/>
          <w:b/>
          <w:sz w:val="24"/>
          <w:szCs w:val="24"/>
        </w:rPr>
        <w:t>2026/617023</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bookmarkStart w:id="0" w:name="_GoBack"/>
      <w:r w:rsidR="00877A83" w:rsidRPr="00877A83">
        <w:rPr>
          <w:rFonts w:ascii="Times New Roman" w:hAnsi="Times New Roman"/>
          <w:b/>
          <w:sz w:val="24"/>
          <w:szCs w:val="24"/>
        </w:rPr>
        <w:t>30.04.2026</w:t>
      </w:r>
      <w:bookmarkEnd w:id="0"/>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877A83">
        <w:rPr>
          <w:rFonts w:ascii="Times New Roman" w:hAnsi="Times New Roman"/>
          <w:sz w:val="24"/>
          <w:szCs w:val="24"/>
        </w:rPr>
        <w:t xml:space="preserve"> </w:t>
      </w:r>
      <w:r w:rsidR="00877A83" w:rsidRPr="00877A83">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308D1">
        <w:rPr>
          <w:rFonts w:ascii="Times New Roman" w:hAnsi="Times New Roman"/>
          <w:sz w:val="24"/>
          <w:szCs w:val="24"/>
        </w:rPr>
        <w:t>(</w:t>
      </w:r>
      <w:r w:rsidR="003176EC" w:rsidRPr="000308D1">
        <w:rPr>
          <w:rFonts w:ascii="Times New Roman" w:hAnsi="Times New Roman"/>
          <w:sz w:val="24"/>
          <w:szCs w:val="24"/>
        </w:rPr>
        <w:t>T.Şartname</w:t>
      </w:r>
      <w:r w:rsidR="003176EC" w:rsidRPr="00CE574F">
        <w:rPr>
          <w:rFonts w:ascii="Times New Roman" w:hAnsi="Times New Roman"/>
          <w:strike/>
          <w:sz w:val="24"/>
          <w:szCs w:val="24"/>
        </w:rPr>
        <w:t xml:space="preserve"> </w:t>
      </w:r>
      <w:r w:rsidR="003176EC" w:rsidRPr="000308D1">
        <w:rPr>
          <w:rFonts w:ascii="Times New Roman" w:hAnsi="Times New Roman"/>
          <w:strike/>
          <w:sz w:val="24"/>
          <w:szCs w:val="24"/>
        </w:rPr>
        <w:t>ve T.Bilgi ile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CE574F" w:rsidRPr="00901C65" w:rsidRDefault="00CE574F" w:rsidP="00CE574F">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50488C"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308D1" w:rsidRDefault="000308D1" w:rsidP="00CE574F">
      <w:pPr>
        <w:tabs>
          <w:tab w:val="left" w:pos="567"/>
          <w:tab w:val="center" w:pos="3529"/>
        </w:tabs>
        <w:jc w:val="both"/>
        <w:rPr>
          <w:rFonts w:ascii="Times New Roman" w:hAnsi="Times New Roman"/>
          <w:b/>
          <w:bCs/>
          <w:sz w:val="24"/>
          <w:szCs w:val="24"/>
        </w:rPr>
      </w:pPr>
    </w:p>
    <w:p w:rsidR="000308D1" w:rsidRDefault="000308D1" w:rsidP="000308D1">
      <w:pPr>
        <w:overflowPunct/>
        <w:rPr>
          <w:rFonts w:ascii="Times New Roman" w:hAnsi="Times New Roman"/>
          <w:b/>
          <w:bCs/>
          <w:sz w:val="24"/>
          <w:szCs w:val="24"/>
        </w:rPr>
      </w:pPr>
      <w:r>
        <w:rPr>
          <w:rFonts w:ascii="Times New Roman" w:hAnsi="Times New Roman"/>
          <w:b/>
          <w:bCs/>
          <w:sz w:val="24"/>
          <w:szCs w:val="24"/>
        </w:rPr>
        <w:t>7.3.2. İstekliler, teklif ettikleri cihazla ilgili teknik bilgi (katalog, broşür, çizimler vb.) ve diğer</w:t>
      </w:r>
    </w:p>
    <w:p w:rsidR="000308D1" w:rsidRDefault="000308D1" w:rsidP="00CE574F">
      <w:pPr>
        <w:tabs>
          <w:tab w:val="left" w:pos="567"/>
          <w:tab w:val="center" w:pos="3529"/>
        </w:tabs>
        <w:jc w:val="both"/>
        <w:rPr>
          <w:rFonts w:ascii="Times New Roman" w:hAnsi="Times New Roman"/>
          <w:b/>
          <w:bCs/>
          <w:sz w:val="24"/>
          <w:szCs w:val="24"/>
        </w:rPr>
      </w:pPr>
      <w:r>
        <w:rPr>
          <w:rFonts w:ascii="Times New Roman" w:hAnsi="Times New Roman"/>
          <w:b/>
          <w:bCs/>
          <w:sz w:val="24"/>
          <w:szCs w:val="24"/>
        </w:rPr>
        <w:t>tanıtıcı bilgileri teklifleri ekinde vereceklerdir.</w:t>
      </w:r>
    </w:p>
    <w:p w:rsidR="00CE574F" w:rsidRDefault="00CE574F" w:rsidP="00CE574F">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0308D1" w:rsidRDefault="000308D1"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C21B77" w:rsidRDefault="00D04CF3" w:rsidP="00037341">
      <w:pPr>
        <w:pStyle w:val="GvdeMetni21"/>
        <w:tabs>
          <w:tab w:val="left" w:pos="0"/>
        </w:tabs>
        <w:rPr>
          <w:rFonts w:ascii="Times New Roman" w:hAnsi="Times New Roman"/>
          <w:b/>
          <w:bCs/>
          <w:sz w:val="24"/>
          <w:szCs w:val="24"/>
        </w:rPr>
      </w:pPr>
      <w:r w:rsidRPr="00C21B77">
        <w:rPr>
          <w:rFonts w:ascii="Times New Roman" w:hAnsi="Times New Roman"/>
          <w:b/>
          <w:bCs/>
          <w:sz w:val="24"/>
          <w:szCs w:val="24"/>
        </w:rPr>
        <w:t>8.2. Yerli malı teklif eden istekliler lehine fiyat avantajı uygulanması</w:t>
      </w:r>
    </w:p>
    <w:p w:rsidR="00187371" w:rsidRPr="00C21B77" w:rsidRDefault="00D04CF3" w:rsidP="00037341">
      <w:pPr>
        <w:pStyle w:val="Balk2"/>
        <w:jc w:val="both"/>
        <w:rPr>
          <w:rFonts w:ascii="Times New Roman" w:hAnsi="Times New Roman"/>
          <w:b w:val="0"/>
          <w:bCs/>
          <w:sz w:val="24"/>
          <w:szCs w:val="24"/>
        </w:rPr>
      </w:pPr>
      <w:r w:rsidRPr="00C21B77">
        <w:rPr>
          <w:rFonts w:ascii="Times New Roman" w:hAnsi="Times New Roman"/>
          <w:b w:val="0"/>
          <w:sz w:val="24"/>
          <w:szCs w:val="24"/>
        </w:rPr>
        <w:t xml:space="preserve">Bu ihalede tekliflerin değerlendirmesinde yerli malı teklif </w:t>
      </w:r>
      <w:r w:rsidR="002E3A85" w:rsidRPr="00C21B77">
        <w:rPr>
          <w:rFonts w:ascii="Times New Roman" w:hAnsi="Times New Roman"/>
          <w:b w:val="0"/>
          <w:sz w:val="24"/>
          <w:szCs w:val="24"/>
        </w:rPr>
        <w:t>eden istekliler</w:t>
      </w:r>
      <w:r w:rsidR="00947D3D" w:rsidRPr="00C21B77">
        <w:rPr>
          <w:rFonts w:ascii="Times New Roman" w:hAnsi="Times New Roman"/>
          <w:b w:val="0"/>
          <w:sz w:val="24"/>
          <w:szCs w:val="24"/>
        </w:rPr>
        <w:t xml:space="preserve"> </w:t>
      </w:r>
      <w:r w:rsidR="00947D3D" w:rsidRPr="00C21B77">
        <w:rPr>
          <w:rFonts w:ascii="Times New Roman" w:hAnsi="Times New Roman"/>
          <w:b w:val="0"/>
          <w:bCs/>
          <w:sz w:val="24"/>
          <w:szCs w:val="24"/>
        </w:rPr>
        <w:t xml:space="preserve">lehine </w:t>
      </w:r>
      <w:r w:rsidR="00C21B77" w:rsidRPr="008C40AC">
        <w:rPr>
          <w:rFonts w:ascii="Times New Roman" w:hAnsi="Times New Roman"/>
          <w:sz w:val="24"/>
          <w:szCs w:val="24"/>
        </w:rPr>
        <w:t>%15</w:t>
      </w:r>
      <w:r w:rsidR="00B72229" w:rsidRPr="008C40AC">
        <w:rPr>
          <w:rFonts w:ascii="Times New Roman" w:hAnsi="Times New Roman"/>
          <w:sz w:val="24"/>
          <w:szCs w:val="24"/>
        </w:rPr>
        <w:t xml:space="preserve"> </w:t>
      </w:r>
      <w:r w:rsidRPr="008C40AC">
        <w:rPr>
          <w:rFonts w:ascii="Times New Roman" w:hAnsi="Times New Roman"/>
          <w:bCs/>
          <w:sz w:val="24"/>
          <w:szCs w:val="24"/>
        </w:rPr>
        <w:t>oranında</w:t>
      </w:r>
      <w:r w:rsidRPr="00C21B77">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3A6B04" w:rsidRDefault="003A6B04" w:rsidP="00037341">
      <w:pPr>
        <w:adjustRightInd/>
        <w:jc w:val="both"/>
        <w:textAlignment w:val="auto"/>
        <w:rPr>
          <w:rFonts w:ascii="Times New Roman" w:hAnsi="Times New Roman"/>
          <w:b/>
          <w:bCs/>
          <w:sz w:val="24"/>
          <w:szCs w:val="24"/>
        </w:rPr>
      </w:pPr>
    </w:p>
    <w:p w:rsidR="000308D1" w:rsidRDefault="000308D1"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0308D1">
        <w:rPr>
          <w:rFonts w:ascii="Times New Roman" w:hAnsi="Times New Roman"/>
          <w:b/>
          <w:bCs/>
          <w:sz w:val="24"/>
          <w:szCs w:val="24"/>
        </w:rPr>
        <w:t xml:space="preserve"> kısmi teklif verilemez</w:t>
      </w:r>
      <w:r w:rsidR="00AD7A56" w:rsidRPr="00EA2992">
        <w:rPr>
          <w:rFonts w:ascii="Times New Roman" w:hAnsi="Times New Roman"/>
          <w:b/>
          <w:bCs/>
          <w:sz w:val="24"/>
          <w:szCs w:val="24"/>
        </w:rPr>
        <w:t xml:space="preserve">. </w:t>
      </w:r>
    </w:p>
    <w:p w:rsidR="005F23D2" w:rsidRPr="000308D1" w:rsidRDefault="00E06314" w:rsidP="00AD7A56">
      <w:pPr>
        <w:tabs>
          <w:tab w:val="left" w:pos="600"/>
        </w:tabs>
        <w:jc w:val="both"/>
        <w:rPr>
          <w:rFonts w:ascii="Times New Roman" w:hAnsi="Times New Roman"/>
          <w:bCs/>
          <w:strike/>
          <w:sz w:val="24"/>
          <w:szCs w:val="24"/>
        </w:rPr>
      </w:pPr>
      <w:r w:rsidRPr="000308D1">
        <w:rPr>
          <w:rFonts w:ascii="Times New Roman" w:hAnsi="Times New Roman"/>
          <w:b/>
          <w:strike/>
          <w:sz w:val="24"/>
          <w:szCs w:val="24"/>
        </w:rPr>
        <w:t>20</w:t>
      </w:r>
      <w:r w:rsidR="00445D07" w:rsidRPr="000308D1">
        <w:rPr>
          <w:rFonts w:ascii="Times New Roman" w:hAnsi="Times New Roman"/>
          <w:b/>
          <w:strike/>
          <w:sz w:val="24"/>
          <w:szCs w:val="24"/>
        </w:rPr>
        <w:t>.2.</w:t>
      </w:r>
      <w:r w:rsidR="00445D07" w:rsidRPr="000308D1">
        <w:rPr>
          <w:rFonts w:ascii="Times New Roman" w:hAnsi="Times New Roman"/>
          <w:bCs/>
          <w:strike/>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D60CD1" w:rsidRDefault="00D60CD1" w:rsidP="006673C0">
      <w:pPr>
        <w:tabs>
          <w:tab w:val="left" w:pos="567"/>
          <w:tab w:val="center" w:pos="3529"/>
        </w:tabs>
        <w:jc w:val="both"/>
        <w:rPr>
          <w:rFonts w:ascii="Times New Roman" w:hAnsi="Times New Roman"/>
          <w:b/>
          <w:bCs/>
          <w:sz w:val="24"/>
          <w:szCs w:val="24"/>
        </w:rPr>
      </w:pPr>
    </w:p>
    <w:p w:rsidR="000308D1" w:rsidRDefault="000308D1" w:rsidP="000308D1">
      <w:pPr>
        <w:pStyle w:val="Gvdemetni22"/>
        <w:shd w:val="clear" w:color="auto" w:fill="auto"/>
        <w:spacing w:line="240" w:lineRule="auto"/>
        <w:ind w:firstLine="0"/>
        <w:rPr>
          <w:b/>
          <w:bCs/>
        </w:rPr>
      </w:pPr>
      <w:r>
        <w:rPr>
          <w:b/>
        </w:rPr>
        <w:t xml:space="preserve">NOT 1:  </w:t>
      </w:r>
      <w:r>
        <w:rPr>
          <w:b/>
          <w:bCs/>
        </w:rPr>
        <w:t xml:space="preserve">SÖZ KONUSU ALIM KDV’DEN ve DAMGA VERGİSİNDEN MUAFTIR. </w:t>
      </w:r>
    </w:p>
    <w:p w:rsidR="000308D1" w:rsidRDefault="000308D1" w:rsidP="000308D1">
      <w:pPr>
        <w:pStyle w:val="Gvdemetni22"/>
        <w:shd w:val="clear" w:color="auto" w:fill="auto"/>
        <w:spacing w:line="240" w:lineRule="auto"/>
        <w:ind w:firstLine="0"/>
        <w:rPr>
          <w:b/>
        </w:rPr>
      </w:pPr>
      <w:r>
        <w:rPr>
          <w:b/>
        </w:rPr>
        <w:t xml:space="preserve">Yüklenici firma, sözleşme imzalanmasının ardından, ihale dokümanı kapsamında verilen "Yatırım Teşviği Kapsamı Yüklenicinin Yapması Gerekenler" dokümanında yer alan hususlara göre işlem yapacaktır. </w:t>
      </w:r>
    </w:p>
    <w:p w:rsidR="000308D1" w:rsidRDefault="000308D1" w:rsidP="000308D1">
      <w:pPr>
        <w:pStyle w:val="Gvdemetni22"/>
        <w:shd w:val="clear" w:color="auto" w:fill="auto"/>
        <w:spacing w:line="240" w:lineRule="auto"/>
        <w:ind w:firstLine="0"/>
        <w:rPr>
          <w:b/>
        </w:rPr>
      </w:pPr>
      <w:r>
        <w:rPr>
          <w:b/>
        </w:rPr>
        <w:t>YATIRIM TEŞVİK BELGE NO: 555062, ONAY ID: 1wlkcann121ny2</w:t>
      </w:r>
    </w:p>
    <w:p w:rsidR="000308D1" w:rsidRDefault="000308D1" w:rsidP="000308D1">
      <w:pPr>
        <w:jc w:val="both"/>
        <w:rPr>
          <w:rFonts w:ascii="Times New Roman" w:hAnsi="Times New Roman"/>
          <w:b/>
          <w:bCs/>
          <w:sz w:val="24"/>
          <w:szCs w:val="24"/>
        </w:rPr>
      </w:pPr>
    </w:p>
    <w:p w:rsidR="000308D1" w:rsidRDefault="000308D1" w:rsidP="000308D1">
      <w:pPr>
        <w:jc w:val="both"/>
        <w:rPr>
          <w:rFonts w:ascii="Times New Roman" w:hAnsi="Times New Roman"/>
          <w:b/>
          <w:bCs/>
          <w:sz w:val="24"/>
          <w:szCs w:val="24"/>
        </w:rPr>
      </w:pPr>
      <w:r>
        <w:rPr>
          <w:rFonts w:ascii="Times New Roman" w:hAnsi="Times New Roman"/>
          <w:b/>
          <w:bCs/>
          <w:sz w:val="24"/>
          <w:szCs w:val="24"/>
        </w:rPr>
        <w:t>NOT 2:  İstekliler, 10 (on) yıl süre ile yedek parça teminini garanti edecektir.</w:t>
      </w:r>
    </w:p>
    <w:p w:rsidR="000308D1" w:rsidRDefault="000308D1" w:rsidP="000308D1">
      <w:pPr>
        <w:jc w:val="both"/>
        <w:rPr>
          <w:rFonts w:ascii="Times New Roman" w:hAnsi="Times New Roman"/>
          <w:b/>
          <w:bCs/>
          <w:sz w:val="24"/>
          <w:szCs w:val="24"/>
        </w:rPr>
      </w:pPr>
    </w:p>
    <w:p w:rsidR="000308D1" w:rsidRDefault="000308D1" w:rsidP="004A348C">
      <w:pPr>
        <w:jc w:val="both"/>
        <w:rPr>
          <w:rFonts w:ascii="Times New Roman" w:hAnsi="Times New Roman"/>
          <w:b/>
          <w:bCs/>
          <w:sz w:val="24"/>
          <w:szCs w:val="24"/>
        </w:rPr>
      </w:pPr>
      <w:r>
        <w:rPr>
          <w:rFonts w:ascii="Times New Roman" w:hAnsi="Times New Roman"/>
          <w:b/>
          <w:bCs/>
          <w:sz w:val="24"/>
          <w:szCs w:val="24"/>
        </w:rPr>
        <w:t xml:space="preserve">NOT 3: İstekliler, İdarenin talep etmesi halinde; varsa tezgah ile ilgili önerdikleri opsiyonları, tanım, fiyat ve adet içerecek şekilde sunacaktır. İDARE teklif edilen opsiyonları alıp almamakta serbesttir. </w:t>
      </w:r>
    </w:p>
    <w:p w:rsidR="000308D1" w:rsidRDefault="000308D1" w:rsidP="000308D1">
      <w:pPr>
        <w:overflowPunct/>
        <w:rPr>
          <w:rFonts w:ascii="Times New Roman" w:hAnsi="Times New Roman"/>
          <w:b/>
          <w:bCs/>
          <w:sz w:val="24"/>
          <w:szCs w:val="24"/>
        </w:rPr>
      </w:pPr>
    </w:p>
    <w:p w:rsidR="000308D1" w:rsidRDefault="000308D1" w:rsidP="000308D1">
      <w:pPr>
        <w:overflowPunct/>
        <w:rPr>
          <w:rFonts w:ascii="Times New Roman" w:hAnsi="Times New Roman"/>
          <w:b/>
          <w:bCs/>
          <w:sz w:val="24"/>
          <w:szCs w:val="24"/>
        </w:rPr>
      </w:pPr>
      <w:r>
        <w:rPr>
          <w:rFonts w:ascii="Times New Roman" w:hAnsi="Times New Roman"/>
          <w:b/>
          <w:bCs/>
          <w:sz w:val="24"/>
          <w:szCs w:val="24"/>
        </w:rPr>
        <w:t xml:space="preserve">NOT </w:t>
      </w:r>
      <w:r w:rsidR="004A348C">
        <w:rPr>
          <w:rFonts w:ascii="Times New Roman" w:hAnsi="Times New Roman"/>
          <w:b/>
          <w:bCs/>
          <w:sz w:val="24"/>
          <w:szCs w:val="24"/>
        </w:rPr>
        <w:t>4</w:t>
      </w:r>
      <w:r>
        <w:rPr>
          <w:rFonts w:ascii="Times New Roman" w:hAnsi="Times New Roman"/>
          <w:b/>
          <w:bCs/>
          <w:sz w:val="24"/>
          <w:szCs w:val="24"/>
        </w:rPr>
        <w:t>: İstekliler, İdarenin talep etmesi halinde yurtdışı menşeli firmaların Türkiye temsilcisi ise üretici firmadan alınan servis yeterlilik belgesini sunacaktır.</w:t>
      </w:r>
    </w:p>
    <w:p w:rsidR="000308D1" w:rsidRDefault="000308D1" w:rsidP="000308D1">
      <w:pPr>
        <w:overflowPunct/>
        <w:rPr>
          <w:rFonts w:ascii="Times New Roman" w:hAnsi="Times New Roman"/>
          <w:b/>
          <w:bCs/>
          <w:sz w:val="24"/>
          <w:szCs w:val="24"/>
        </w:rPr>
      </w:pPr>
    </w:p>
    <w:p w:rsidR="000308D1" w:rsidRDefault="000308D1" w:rsidP="000308D1">
      <w:pPr>
        <w:overflowPunct/>
        <w:rPr>
          <w:rFonts w:ascii="Times New Roman" w:hAnsi="Times New Roman"/>
          <w:b/>
          <w:bCs/>
          <w:sz w:val="24"/>
          <w:szCs w:val="24"/>
        </w:rPr>
      </w:pPr>
      <w:r>
        <w:rPr>
          <w:rFonts w:ascii="Times New Roman" w:hAnsi="Times New Roman"/>
          <w:b/>
          <w:bCs/>
          <w:sz w:val="24"/>
          <w:szCs w:val="24"/>
        </w:rPr>
        <w:t xml:space="preserve">NOT </w:t>
      </w:r>
      <w:r w:rsidR="004A348C">
        <w:rPr>
          <w:rFonts w:ascii="Times New Roman" w:hAnsi="Times New Roman"/>
          <w:b/>
          <w:bCs/>
          <w:sz w:val="24"/>
          <w:szCs w:val="24"/>
        </w:rPr>
        <w:t>5</w:t>
      </w:r>
      <w:r>
        <w:rPr>
          <w:rFonts w:ascii="Times New Roman" w:hAnsi="Times New Roman"/>
          <w:b/>
          <w:bCs/>
          <w:sz w:val="24"/>
          <w:szCs w:val="24"/>
        </w:rPr>
        <w:t>:  İstekliler, İdarenin talep etmesi halinde aynı marka CNC yatay freze tezgahlarından Türkiye sınırları içerisinde daha önce satılmış, kurulumu yapılmış ve fiilen çalışmakta olan 1 adet referans (Türkiye'deki mevcut veya önceki yetkili satıcıları tarafından gerçekleştirilmiş kurulumlar olabilir.) sunacaktır.</w:t>
      </w:r>
    </w:p>
    <w:p w:rsidR="000308D1" w:rsidRDefault="000308D1" w:rsidP="000308D1">
      <w:pPr>
        <w:overflowPunct/>
        <w:rPr>
          <w:rFonts w:ascii="Times New Roman" w:hAnsi="Times New Roman"/>
          <w:b/>
          <w:bCs/>
          <w:sz w:val="24"/>
          <w:szCs w:val="24"/>
        </w:rPr>
      </w:pPr>
    </w:p>
    <w:p w:rsidR="000308D1" w:rsidRDefault="000308D1" w:rsidP="000308D1">
      <w:pPr>
        <w:jc w:val="both"/>
        <w:rPr>
          <w:rFonts w:ascii="Times New Roman" w:hAnsi="Times New Roman"/>
          <w:b/>
          <w:color w:val="FF0000"/>
          <w:sz w:val="24"/>
          <w:szCs w:val="24"/>
        </w:rPr>
      </w:pPr>
      <w:r>
        <w:rPr>
          <w:rFonts w:ascii="Times New Roman" w:hAnsi="Times New Roman"/>
          <w:b/>
          <w:bCs/>
          <w:sz w:val="24"/>
          <w:szCs w:val="24"/>
        </w:rPr>
        <w:t xml:space="preserve">NOT </w:t>
      </w:r>
      <w:r w:rsidR="004A348C">
        <w:rPr>
          <w:rFonts w:ascii="Times New Roman" w:hAnsi="Times New Roman"/>
          <w:b/>
          <w:bCs/>
          <w:sz w:val="24"/>
          <w:szCs w:val="24"/>
        </w:rPr>
        <w:t>6</w:t>
      </w:r>
      <w:r>
        <w:rPr>
          <w:rFonts w:ascii="Times New Roman" w:hAnsi="Times New Roman"/>
          <w:b/>
          <w:bCs/>
          <w:sz w:val="24"/>
          <w:szCs w:val="24"/>
        </w:rPr>
        <w:t xml:space="preserve">: </w:t>
      </w:r>
      <w:r>
        <w:rPr>
          <w:rFonts w:ascii="Times New Roman" w:hAnsi="Times New Roman"/>
          <w:b/>
          <w:sz w:val="24"/>
          <w:szCs w:val="24"/>
        </w:rPr>
        <w:t>İhale üzerinde kalan istekli tarafından</w:t>
      </w:r>
      <w:r>
        <w:rPr>
          <w:rFonts w:ascii="Times New Roman" w:hAnsi="Times New Roman"/>
          <w:snapToGrid w:val="0"/>
          <w:sz w:val="24"/>
          <w:szCs w:val="24"/>
        </w:rPr>
        <w:t xml:space="preserve"> mevzuat hükümleri uyarınca </w:t>
      </w:r>
      <w:r>
        <w:rPr>
          <w:rFonts w:ascii="Times New Roman" w:hAnsi="Times New Roman"/>
          <w:b/>
          <w:snapToGrid w:val="0"/>
          <w:color w:val="FF0000"/>
          <w:sz w:val="24"/>
          <w:szCs w:val="24"/>
          <w:u w:val="single"/>
        </w:rPr>
        <w:t>İHALE TARİHİ İTİBARIYLA</w:t>
      </w:r>
      <w:r>
        <w:rPr>
          <w:rFonts w:ascii="Times New Roman" w:hAnsi="Times New Roman"/>
          <w:snapToGrid w:val="0"/>
          <w:color w:val="FF0000"/>
          <w:sz w:val="24"/>
          <w:szCs w:val="24"/>
        </w:rPr>
        <w:t xml:space="preserve"> </w:t>
      </w:r>
      <w:r>
        <w:rPr>
          <w:rFonts w:ascii="Times New Roman" w:hAnsi="Times New Roman"/>
          <w:b/>
          <w:snapToGrid w:val="0"/>
          <w:sz w:val="24"/>
          <w:szCs w:val="24"/>
        </w:rPr>
        <w:t>5.000,00 TL</w:t>
      </w:r>
      <w:r>
        <w:rPr>
          <w:rFonts w:ascii="Times New Roman" w:hAnsi="Times New Roman"/>
          <w:snapToGrid w:val="0"/>
          <w:sz w:val="24"/>
          <w:szCs w:val="24"/>
        </w:rPr>
        <w:t xml:space="preserve">’yi aşan kesinleşmiş </w:t>
      </w:r>
      <w:r>
        <w:rPr>
          <w:rFonts w:ascii="Times New Roman" w:hAnsi="Times New Roman"/>
          <w:b/>
          <w:snapToGrid w:val="0"/>
          <w:sz w:val="24"/>
          <w:szCs w:val="24"/>
          <w:u w:val="single"/>
        </w:rPr>
        <w:t>VERGİ BORCU</w:t>
      </w:r>
      <w:r>
        <w:rPr>
          <w:rFonts w:ascii="Times New Roman" w:hAnsi="Times New Roman"/>
          <w:snapToGrid w:val="0"/>
          <w:sz w:val="24"/>
          <w:szCs w:val="24"/>
        </w:rPr>
        <w:t xml:space="preserve"> veya</w:t>
      </w:r>
      <w:r>
        <w:rPr>
          <w:rFonts w:ascii="Times New Roman" w:hAnsi="Times New Roman"/>
          <w:sz w:val="24"/>
          <w:szCs w:val="24"/>
        </w:rPr>
        <w:t xml:space="preserve"> </w:t>
      </w:r>
      <w:r>
        <w:rPr>
          <w:rFonts w:ascii="Times New Roman" w:hAnsi="Times New Roman"/>
          <w:snapToGrid w:val="0"/>
          <w:sz w:val="24"/>
          <w:szCs w:val="24"/>
        </w:rPr>
        <w:t xml:space="preserve">kesinleşmiş </w:t>
      </w:r>
      <w:r>
        <w:rPr>
          <w:rFonts w:ascii="Times New Roman" w:hAnsi="Times New Roman"/>
          <w:b/>
          <w:snapToGrid w:val="0"/>
          <w:sz w:val="24"/>
          <w:szCs w:val="24"/>
          <w:u w:val="single"/>
        </w:rPr>
        <w:t>SOSYAL GÜVENLİK PRİM BORCU</w:t>
      </w:r>
      <w:r>
        <w:rPr>
          <w:rFonts w:ascii="Times New Roman" w:hAnsi="Times New Roman"/>
          <w:snapToGrid w:val="0"/>
          <w:sz w:val="24"/>
          <w:szCs w:val="24"/>
        </w:rPr>
        <w:t xml:space="preserve"> bulunmadığına dair </w:t>
      </w:r>
      <w:r>
        <w:rPr>
          <w:rFonts w:ascii="Times New Roman" w:hAnsi="Times New Roman"/>
          <w:sz w:val="24"/>
          <w:szCs w:val="24"/>
        </w:rPr>
        <w:t>tevsik eden belgelerin</w:t>
      </w:r>
      <w:r>
        <w:rPr>
          <w:rFonts w:ascii="Times New Roman" w:hAnsi="Times New Roman"/>
          <w:snapToGrid w:val="0"/>
          <w:sz w:val="24"/>
          <w:szCs w:val="24"/>
        </w:rPr>
        <w:t xml:space="preserve"> </w:t>
      </w:r>
      <w:r>
        <w:rPr>
          <w:rFonts w:ascii="Times New Roman" w:hAnsi="Times New Roman"/>
          <w:sz w:val="24"/>
          <w:szCs w:val="24"/>
        </w:rPr>
        <w:t xml:space="preserve">sözleşme imzalanmadan önce </w:t>
      </w:r>
      <w:r>
        <w:rPr>
          <w:rFonts w:ascii="Times New Roman" w:hAnsi="Times New Roman"/>
          <w:b/>
          <w:sz w:val="24"/>
          <w:szCs w:val="24"/>
          <w:u w:val="single"/>
        </w:rPr>
        <w:t xml:space="preserve">VERİLMEMESİ </w:t>
      </w:r>
      <w:r>
        <w:rPr>
          <w:rFonts w:ascii="Times New Roman" w:hAnsi="Times New Roman"/>
          <w:sz w:val="24"/>
          <w:szCs w:val="24"/>
        </w:rPr>
        <w:t xml:space="preserve">halinde, bu durumda olanlar ihale dışı bırakılarak </w:t>
      </w:r>
      <w:r>
        <w:rPr>
          <w:rFonts w:ascii="Times New Roman" w:hAnsi="Times New Roman"/>
          <w:b/>
          <w:color w:val="FF0000"/>
          <w:sz w:val="24"/>
          <w:szCs w:val="24"/>
        </w:rPr>
        <w:t>geçici teminatları gelir kaydedilir.</w:t>
      </w:r>
    </w:p>
    <w:p w:rsidR="000308D1" w:rsidRDefault="000308D1" w:rsidP="000308D1">
      <w:pPr>
        <w:jc w:val="both"/>
        <w:rPr>
          <w:rFonts w:ascii="Times New Roman" w:hAnsi="Times New Roman"/>
          <w:b/>
          <w:color w:val="FF0000"/>
          <w:sz w:val="24"/>
          <w:szCs w:val="24"/>
        </w:rPr>
      </w:pPr>
    </w:p>
    <w:p w:rsidR="000308D1" w:rsidRDefault="000308D1" w:rsidP="000308D1">
      <w:pPr>
        <w:jc w:val="both"/>
        <w:rPr>
          <w:rFonts w:ascii="Times New Roman" w:hAnsi="Times New Roman"/>
          <w:b/>
          <w:bCs/>
          <w:sz w:val="24"/>
          <w:szCs w:val="24"/>
        </w:rPr>
      </w:pPr>
      <w:r>
        <w:rPr>
          <w:rFonts w:ascii="Times New Roman" w:hAnsi="Times New Roman"/>
          <w:b/>
          <w:bCs/>
          <w:sz w:val="24"/>
          <w:szCs w:val="24"/>
        </w:rPr>
        <w:t xml:space="preserve">NOT </w:t>
      </w:r>
      <w:r w:rsidR="004A348C">
        <w:rPr>
          <w:rFonts w:ascii="Times New Roman" w:hAnsi="Times New Roman"/>
          <w:b/>
          <w:bCs/>
          <w:sz w:val="24"/>
          <w:szCs w:val="24"/>
        </w:rPr>
        <w:t>7</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308D1" w:rsidRDefault="000308D1" w:rsidP="000308D1">
      <w:pPr>
        <w:jc w:val="both"/>
        <w:rPr>
          <w:rFonts w:ascii="Times New Roman" w:hAnsi="Times New Roman"/>
          <w:b/>
          <w:sz w:val="24"/>
        </w:rPr>
      </w:pPr>
    </w:p>
    <w:p w:rsidR="00C21B77" w:rsidRPr="00F53CD6" w:rsidRDefault="00061B90" w:rsidP="000308D1">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NOT </w:t>
      </w:r>
      <w:r w:rsidR="004A348C">
        <w:rPr>
          <w:rFonts w:ascii="Times New Roman" w:hAnsi="Times New Roman"/>
          <w:b/>
          <w:bCs/>
          <w:sz w:val="24"/>
          <w:szCs w:val="24"/>
        </w:rPr>
        <w:t>8</w:t>
      </w:r>
      <w:r>
        <w:rPr>
          <w:rFonts w:ascii="Times New Roman" w:hAnsi="Times New Roman"/>
          <w:b/>
          <w:bCs/>
          <w:sz w:val="24"/>
          <w:szCs w:val="24"/>
        </w:rPr>
        <w:t>:</w:t>
      </w:r>
      <w:r w:rsidRPr="00061B90">
        <w:t xml:space="preserve"> </w:t>
      </w:r>
      <w:r w:rsidRPr="00061B90">
        <w:rPr>
          <w:rFonts w:ascii="Times New Roman" w:hAnsi="Times New Roman"/>
          <w:b/>
          <w:bCs/>
          <w:sz w:val="24"/>
          <w:szCs w:val="24"/>
        </w:rPr>
        <w:t>2 yıl boyunca 6 ayda bir tezgâh periyodik bakımını ücretsiz olarak yapacaktır.</w:t>
      </w:r>
    </w:p>
    <w:sectPr w:rsidR="00C21B77" w:rsidRPr="00F53C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77A8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887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08D1"/>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1B90"/>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47A8"/>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2EC"/>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40D"/>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348C"/>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0555B"/>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77A8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0AC"/>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1B77"/>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574F"/>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1B5F"/>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974C4"/>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69"/>
    <o:shapelayout v:ext="edit">
      <o:idmap v:ext="edit" data="1"/>
    </o:shapelayout>
  </w:shapeDefaults>
  <w:decimalSymbol w:val=","/>
  <w:listSeparator w:val=";"/>
  <w14:docId w14:val="40FDB14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18997611">
      <w:bodyDiv w:val="1"/>
      <w:marLeft w:val="0"/>
      <w:marRight w:val="0"/>
      <w:marTop w:val="0"/>
      <w:marBottom w:val="0"/>
      <w:divBdr>
        <w:top w:val="none" w:sz="0" w:space="0" w:color="auto"/>
        <w:left w:val="none" w:sz="0" w:space="0" w:color="auto"/>
        <w:bottom w:val="none" w:sz="0" w:space="0" w:color="auto"/>
        <w:right w:val="none" w:sz="0" w:space="0" w:color="auto"/>
      </w:divBdr>
    </w:div>
    <w:div w:id="72869762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C77B6-C987-4532-8D02-C50F1CC8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14</Pages>
  <Words>7649</Words>
  <Characters>43602</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251</cp:revision>
  <cp:lastPrinted>2026-04-02T07:39:00Z</cp:lastPrinted>
  <dcterms:created xsi:type="dcterms:W3CDTF">2022-04-04T12:56:00Z</dcterms:created>
  <dcterms:modified xsi:type="dcterms:W3CDTF">2026-04-03T06:23:00Z</dcterms:modified>
</cp:coreProperties>
</file>